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средства гигиены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ԵՔ-ԷԱՃԱՊՁԲ-26/166</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средства гигиены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средства гигиены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средства гигиены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Ачапняк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для взрослых. Объем впитывания — 2,4 л, наличие индикатора впитывания, антибактериальные, гипоаллергенные, с поглощением запаха, с многоразовыми застёжками (липучками). Безопасность, маркировка и упаковка должны соответствовать требованиям технического регламента «Требования к товарам из бумажных и химических волокон бытового и санитарно-гигиенического назначения», утверждённого постановлением Правительства РА от 19 октября 2006 г. № 1546-Н. Размеры — S, M, по требованию заказчика. Памперс или Слип Экстра или Супер Сени (размер, вид и упаковка согласовываются с заказчиком в зависимости от количества подгузников). Срок годности — не менее 2 лет со дня поставки. Поставка осуществляется в необходимом количестве и размерах на основании требования заказчика, в течение 3 дней с момента его предоставления. Предварительная заявка предоставляется посредством электронной почты.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для взрослых. Объем впитывания — 2,4 л, наличие индикатора впитывания, антибактериальные, гипоаллергенные, с поглощением запаха, с многоразовыми застёжками (липучками). Безопасность, маркировка и упаковка должны соответствовать требованиям технического регламента «Требования к товарам из бумажных и химических волокон бытового и санитарно-гигиенического назначения», утверждённого постановлением Правительства РА от 19 октября 2006 г. № 1546-Н. Размеры — L, XL, по требованию заказчика. Памперс или Слип Экстра или Супер Сени (размер, вид и упаковка согласовываются с заказчиком в зависимости от количества подгузников). Срок годности — не менее 2 лет со дня поставки. Поставка осуществляется в необходимом количестве и размерах на основании требования заказчика, в течение 3 дней с момента его предоставления. Предварительная заявка предоставляется посредством электронной почты.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Детские подгузники 3-го размера (для детей весом 6–10 кг) и 4-го размера (для детей весом 9–14 кг). Предназначены для использования в течение 6–12 часов, одноразовые, с застёжками (липучками), антибактериальные, гипоаллергенные, с поглощением запаха, с широкой впитывающей зоной, мягкие, анатомической формы и с эластичными боковыми панелями, предотвращающими протекание жидкости, с «дышащим» внешним слоем. Изменение pH водного раствора — не более +1, полная впитываемость — не менее 240 г, время впитывания — не более 3 секунд, обратная влажность — не более 14 г. Наличие свидетельства о государственной регистрации ЕАЭС и декларации соответствия ЕАЭС. Безопасность, маркировка и упаковка — в соответствии с ТР ТС 007/2011 «О безопасности продукции, предназначенной для детей и подростков». Памперс или Хаггис Элит Софт или Пуфис Сенситив (размер, вид и упаковка согласовываются с заказчиком в зависимости от количества подгузников).Для обеспечения детей из семей, нуждающихся в социальной поддержке, подгузниками в необходимом количестве также требуются экологически чистые, тёмного цвета, непрозрачные полиэтиленовые пакеты — 100 шт. (высота не менее 60 см, высота ручек — не более 10 см, ширина — не менее 40 см).Срок годности — не менее 2 лет со дня поставки. Поставка осуществляется в необходимом количестве и размерах на основании требования заказчика, в течение 3 дней с момента его предоставления. Предварительная заявка предоставляется посредством электронной почты.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Детские подгузники 5-го размера (для детей весом 11–16 кг) и 6-го размера (для детей весом 13–20 кг). Предназначены для использования в течение 6–12 часов, одноразовые, с застёжками (липучками), антибактериальные, гипоаллергенные, с поглощением запаха, с широкой впитывающей зоной, мягкие, анатомической формы и с эластичными боковыми панелями, предотвращающими протекание жидкости, с «дышащим» внешним слоем. Изменение pH водного раствора — не более +1, полная впитываемость — не менее 240 г, время впитывания — не более 3 секунд, обратная влажность — не более 14 г. Наличие свидетельства о государственной регистрации ЕАЭС и декларации соответствия ЕАЭС. Безопасность, маркировка и упаковка — в соответствии с ТР ТС 007/2011 «О безопасности продукции, предназначенной для детей и подростков». Памперс или Хаггис Элит Софт или Пуфис Сенситив (размер, вид и упаковка согласовываются с заказчиком в зависимости от количества подгузников).Для обеспечения детей из семей, нуждающихся в социальной поддержке, подгузниками в необходимом количестве также требуются экологически чистые, тёмного цвета, непрозрачные полиэтиленовые пакеты — 100 шт. (высота не менее 60 см, высота ручек — не более 10 см, ширина — не менее 40 см).Срок годности — не менее 2 лет со дня поставки. Поставка осуществляется в необходимом количестве и размерах на основании требования заказчика, в течение 3 дней с момента его предоставления. Предварительная заявка предоставляется посредством электронной почты.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Предметы гигиены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